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3A35" w14:textId="437F53C4" w:rsidR="002178BF" w:rsidRDefault="00D024E9">
      <w:pPr>
        <w:rPr>
          <w:rFonts w:ascii="Times New Roman" w:hAnsi="Times New Roman" w:cs="Times New Roman"/>
          <w:b/>
          <w:bCs/>
          <w:sz w:val="28"/>
          <w:szCs w:val="28"/>
        </w:rPr>
      </w:pPr>
      <w:r>
        <w:tab/>
      </w:r>
      <w:r>
        <w:tab/>
      </w:r>
      <w:r>
        <w:tab/>
      </w:r>
      <w:r>
        <w:tab/>
      </w:r>
      <w:r w:rsidR="00555904">
        <w:tab/>
      </w:r>
      <w:r w:rsidRPr="00D024E9">
        <w:rPr>
          <w:rFonts w:ascii="Times New Roman" w:hAnsi="Times New Roman" w:cs="Times New Roman"/>
          <w:b/>
          <w:bCs/>
          <w:sz w:val="28"/>
          <w:szCs w:val="28"/>
        </w:rPr>
        <w:t>Prevederi legale</w:t>
      </w:r>
    </w:p>
    <w:p w14:paraId="76D20671" w14:textId="724E0C77" w:rsidR="00D024E9" w:rsidRDefault="00D024E9">
      <w:pPr>
        <w:rPr>
          <w:rFonts w:ascii="Times New Roman" w:hAnsi="Times New Roman" w:cs="Times New Roman"/>
          <w:b/>
          <w:bCs/>
          <w:sz w:val="28"/>
          <w:szCs w:val="28"/>
        </w:rPr>
      </w:pPr>
    </w:p>
    <w:p w14:paraId="5BA7BA58" w14:textId="77777777"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lang w:val="en-GB"/>
          <w14:ligatures w14:val="none"/>
        </w:rPr>
      </w:pPr>
      <w:r w:rsidRPr="00D024E9">
        <w:rPr>
          <w:rFonts w:ascii="Times New Roman" w:eastAsia="Calibri" w:hAnsi="Times New Roman" w:cs="Times New Roman"/>
          <w:b/>
          <w:bCs/>
          <w:kern w:val="0"/>
          <w:sz w:val="24"/>
          <w:szCs w:val="24"/>
          <w:lang w:val="en-GB"/>
          <w14:ligatures w14:val="none"/>
        </w:rPr>
        <w:t xml:space="preserve">          Prevederile legale incidente activitatii desfasurate</w:t>
      </w:r>
      <w:r w:rsidRPr="00D024E9">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i/>
          <w:kern w:val="0"/>
          <w:sz w:val="24"/>
          <w:szCs w:val="24"/>
          <w:lang w:val="en-GB"/>
          <w14:ligatures w14:val="none"/>
        </w:rPr>
        <w:t>republicate, cu modificari si completari ulterioare</w:t>
      </w:r>
      <w:r w:rsidRPr="00D024E9">
        <w:rPr>
          <w:rFonts w:ascii="Times New Roman" w:eastAsia="Calibri" w:hAnsi="Times New Roman" w:cs="Times New Roman"/>
          <w:kern w:val="0"/>
          <w:sz w:val="24"/>
          <w:szCs w:val="24"/>
          <w:lang w:val="en-GB"/>
          <w14:ligatures w14:val="none"/>
        </w:rPr>
        <w:t>, sunt :</w:t>
      </w:r>
    </w:p>
    <w:p w14:paraId="65559F33" w14:textId="722751F3"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Legile bugetare de stat anuale;</w:t>
      </w:r>
    </w:p>
    <w:p w14:paraId="20C962B6" w14:textId="707FCEA4"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shd w:val="clear" w:color="auto" w:fill="FFFFFF"/>
          <w:lang w:val="en-GB"/>
          <w14:ligatures w14:val="none"/>
        </w:rPr>
        <w:t xml:space="preserve">- </w:t>
      </w:r>
      <w:r w:rsidRPr="00D024E9">
        <w:rPr>
          <w:rFonts w:ascii="Times New Roman" w:eastAsia="Calibri" w:hAnsi="Times New Roman" w:cs="Times New Roman"/>
          <w:kern w:val="0"/>
          <w:sz w:val="24"/>
          <w:szCs w:val="24"/>
          <w:shd w:val="clear" w:color="auto" w:fill="FFFFFF"/>
          <w:lang w:val="en-GB"/>
          <w14:ligatures w14:val="none"/>
        </w:rPr>
        <w:t>Legea 273/2006 a finantelor publice locale;</w:t>
      </w:r>
    </w:p>
    <w:p w14:paraId="68DCAB45" w14:textId="68A2999E"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Ordinul 1954/2005 pentru aprobarea Clasificaţiei indicatorilor privind finanţele publice;</w:t>
      </w:r>
    </w:p>
    <w:p w14:paraId="74A35705" w14:textId="52D2C853"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Legea Contabilitatii nr.82/1991;</w:t>
      </w:r>
    </w:p>
    <w:p w14:paraId="394E5CAB" w14:textId="17C745F0"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OMFP nr.1917/2005 pentru aprobarea Normelor metodologice privind organizarea şi conducerea contabilităţii instituţiilor publice, Planul de conturi pentru instituţiile publice şi instrucţiunile de aplicare a acestuia;</w:t>
      </w:r>
    </w:p>
    <w:p w14:paraId="0E45DDB9" w14:textId="14284EE0"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OMFP nr.1792/2002 pentru aprobarea Normelor metodologice privind angajarea, lichidarea, ordonanțarea și plata cheltuielilor instituțiilor publice, precum și organizarea, evidenta și raportarea angajamentelor bugetare și legale;</w:t>
      </w:r>
    </w:p>
    <w:p w14:paraId="2957AE44" w14:textId="2254D797" w:rsidR="00D024E9" w:rsidRPr="00D024E9" w:rsidRDefault="00D024E9" w:rsidP="00D024E9">
      <w:pPr>
        <w:autoSpaceDE w:val="0"/>
        <w:autoSpaceDN w:val="0"/>
        <w:adjustRightInd w:val="0"/>
        <w:spacing w:after="0" w:line="276" w:lineRule="auto"/>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Ordonanta nr.119/31.08.1999 privind auditul intern si controlul financiar preventiv;</w:t>
      </w:r>
    </w:p>
    <w:p w14:paraId="23C5390D" w14:textId="397EF65B"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OMFP nr.923/2014 pentru aprobarea Normelor metodologice generale referitoare la exercitarea controlului financiar preventiv si a Codului specific de norme profesionale pentru persoanele care desfasoara activitatea de control financiar preventiv propriu;</w:t>
      </w:r>
    </w:p>
    <w:p w14:paraId="602A7319" w14:textId="4D2473FC"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Ordin nr. 720/2014 pentru aprobarea Normelor metodologice privind execuţia bugetelor de venituri şi cheltuieli ale instituţiilor publice autonome, instituţiilor publice finanţate integral sau parţial din venituri proprii şi activităţilor finanţate integral din venituri proprii, inclusiv a bugetelor creditelor interne, bugetelor creditelor externe, bugetelor fondurilor externe nerambursabile, bugetelor fondului de risc şi bugetelor privind activitatea de privatizare, gestionate de instituţiile publice, indiferent de modalitatea de organizare şi finanţare a acestora;</w:t>
      </w:r>
    </w:p>
    <w:p w14:paraId="578E7BF1" w14:textId="53DED2A9"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Ordonanţa de urgenţă a Guvernului nr. 193/2002 privind introducerea sistemelor moderne de plată;</w:t>
      </w:r>
    </w:p>
    <w:p w14:paraId="1035C20B" w14:textId="2DAE6BC6"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Ordonanţa de urgenţă   nr. 146/2002 privind formarea şi utilizarea resurselor derulate prin trezoreria statului;</w:t>
      </w:r>
    </w:p>
    <w:p w14:paraId="7961CC47" w14:textId="3F04257E"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Ordinul   nr. 1235/2003 pentru aprobarea Normelor metodologice de aplicare a prevederilor Ordonanţei de urgenţă a Guvernului nr. 146/2002 privind formarea şi utilizarea resurselor derulate prin trezoreria statului, aprobată cu modificări prin Legea nr. 201/2003;</w:t>
      </w:r>
    </w:p>
    <w:p w14:paraId="37E6A70C" w14:textId="4ED18249"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201 / 2003 pentru aprobarea Ordonanţei de urgenţă a Guvernului nr. 146/2002 privind formarea şi utilizarea resurselor derulate prin trezoreria statului</w:t>
      </w:r>
    </w:p>
    <w:p w14:paraId="26A33687" w14:textId="09BDDD61"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70/2015 pentru întărirea disciplinei financiare privind operaţiunile de încasări şi plăţi în numerar şi pentru modificarea şi completarea Ordonanţei de urgenţă a Guvernului nr. 193/2002 privind introducerea sistemelor moderne de plată;</w:t>
      </w:r>
    </w:p>
    <w:p w14:paraId="5E6F913D" w14:textId="35C01D2D"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Decretul  Nr. 209 /1976 pentru aprobarea Regulamentului operaţiilor de casa ale unităţilor socialiste;</w:t>
      </w:r>
    </w:p>
    <w:p w14:paraId="7923B3D6" w14:textId="0ECB82BB"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22 / 1969 privind angajarea gestionarilor, constituirea de garanţii şi răspunderea în legătură cu gestionarea bunurilor agenţilor economici, autorităţilor sau instituţiilor publice;</w:t>
      </w:r>
    </w:p>
    <w:p w14:paraId="69B72169" w14:textId="14563677"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Hotărârea   nr. 264/2003 privind stabilirea acţiunilor şi categoriilor de cheltuieli, criteriilor, procedurilor şi limitelor pentru efectuarea de plăţi în avans din fonduri publice;</w:t>
      </w:r>
    </w:p>
    <w:p w14:paraId="31899EF9" w14:textId="59363CFD"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 xml:space="preserve"> Ordin Nr. 1801/2020 pentru aprobarea componenţei, a modelelor şi a normelor metodologice de elaborare a rapoartelor privind situaţiile financiare, a rapoartelor privind notele la situaţiile </w:t>
      </w:r>
      <w:r w:rsidRPr="00D024E9">
        <w:rPr>
          <w:rFonts w:ascii="Times New Roman" w:eastAsia="Calibri" w:hAnsi="Times New Roman" w:cs="Times New Roman"/>
          <w:kern w:val="0"/>
          <w:sz w:val="24"/>
          <w:szCs w:val="24"/>
          <w:lang w:val="en-GB"/>
          <w14:ligatures w14:val="none"/>
        </w:rPr>
        <w:lastRenderedPageBreak/>
        <w:t>financiare şi alte rapoarte/anexe trimestriale şi anuale generate din sistemul naţional de raportare – Forexebug;</w:t>
      </w:r>
    </w:p>
    <w:p w14:paraId="07A48A88" w14:textId="60DD79DE"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Ordinul  nr. 517/2016 pentru aprobarea de proceduri aferente unor module care fac parte din procedura de funcţionare a sistemului naţional de raportare – Forexebug;</w:t>
      </w:r>
    </w:p>
    <w:p w14:paraId="4E632F3D" w14:textId="1D3999AF"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14:ligatures w14:val="none"/>
        </w:rPr>
        <w:t>Ordin   nr. 2861/ 2009 pentru aprobarea Normelor privind organizarea şi efectuarea inventarierii elementelor de natura activelor, datoriilor şi capitalurilor proprii, O.G. nr. 112/2000 pentru reglementarea procesului de scoatere din funcţiune, casare şi valorificare a activelor corporale care alcătuiesc domeniul public al statului şi al unităţilor administrativ-teritoriale;</w:t>
      </w:r>
    </w:p>
    <w:p w14:paraId="4E181AF7" w14:textId="2114AE51"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O.G.nr. 81/2003 privind reevaluarea şi amortizarea activelor fixe aflate în patrimoniul instituţiilor publice;</w:t>
      </w:r>
    </w:p>
    <w:p w14:paraId="0DCF4D7A" w14:textId="3170124C"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14:ligatures w14:val="none"/>
        </w:rPr>
        <w:t>-</w:t>
      </w:r>
      <w:r w:rsidRPr="00D024E9">
        <w:rPr>
          <w:rFonts w:ascii="Times New Roman" w:eastAsia="Calibri" w:hAnsi="Times New Roman" w:cs="Times New Roman"/>
          <w:kern w:val="0"/>
          <w:sz w:val="24"/>
          <w:szCs w:val="24"/>
          <w14:ligatures w14:val="none"/>
        </w:rPr>
        <w:t xml:space="preserve"> Ordin nr. 3471/2008 pentru aprobarea Normelor metodologice privind reevaluarea şi amortizarea activelor fixe corporale aflate în patrimoniul instituţiilor publice;</w:t>
      </w:r>
    </w:p>
    <w:p w14:paraId="64DBE955" w14:textId="337AC248"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w:t>
      </w:r>
      <w:r w:rsidRPr="00D024E9">
        <w:rPr>
          <w:rFonts w:ascii="Times New Roman" w:eastAsia="Calibri" w:hAnsi="Times New Roman" w:cs="Times New Roman"/>
          <w:kern w:val="0"/>
          <w:sz w:val="24"/>
          <w:szCs w:val="24"/>
          <w:lang w:val="en-GB"/>
          <w14:ligatures w14:val="none"/>
        </w:rPr>
        <w:t>Hotararea Guvernului nr.640/2017 pentru aprobarea Programului pentru scoli al Romaniei in perioada 2017-2023 si pentru stabilirea bugetului pentru implementarea acestuia in anul scolar 2017-2018;</w:t>
      </w:r>
    </w:p>
    <w:p w14:paraId="63933B91" w14:textId="3B4D82B6"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 xml:space="preserve">- </w:t>
      </w:r>
      <w:r w:rsidRPr="00D024E9">
        <w:rPr>
          <w:rFonts w:ascii="Times New Roman" w:eastAsia="Calibri" w:hAnsi="Times New Roman" w:cs="Times New Roman"/>
          <w:kern w:val="0"/>
          <w:sz w:val="24"/>
          <w:szCs w:val="24"/>
          <w:lang w:val="en-GB"/>
          <w14:ligatures w14:val="none"/>
        </w:rPr>
        <w:t>Legea nr. 98/2016 privind achizitiile publice;</w:t>
      </w:r>
    </w:p>
    <w:p w14:paraId="226113C7" w14:textId="279C5ADB"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w:t>
      </w:r>
      <w:r w:rsidRPr="00D024E9">
        <w:rPr>
          <w:rFonts w:ascii="Times New Roman" w:eastAsia="Calibri" w:hAnsi="Times New Roman" w:cs="Times New Roman"/>
          <w:kern w:val="0"/>
          <w:sz w:val="24"/>
          <w:szCs w:val="24"/>
          <w:lang w:val="en-GB"/>
          <w14:ligatures w14:val="none"/>
        </w:rPr>
        <w:t xml:space="preserve"> Hotararea Guvernului nr. 395/2016 pentru aprobarea Normelor metodologice de aplicare a prevederilor referitoare la atribuirea contractului de achizitie publica/acordului-cadru din Legea nr. 98/2016 privind achizitiile publice; </w:t>
      </w:r>
    </w:p>
    <w:p w14:paraId="01407491" w14:textId="701905EC"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Ordonanţa de urgenţă  nr. 19/2022 privind unele măsuri referitoare la garanţiile de bună execuţie constituite în cadrul contractelor de achiziţie publică şi al contractelor sectoriale;</w:t>
      </w:r>
    </w:p>
    <w:p w14:paraId="20C485CA" w14:textId="5FD56B25"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99/2016 privind achiziţiile sectoriale;</w:t>
      </w:r>
    </w:p>
    <w:p w14:paraId="2E4D692E" w14:textId="5070E306"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Hotărârea nr. 1/2018 pentru aprobarea condiţiilor generale şi specifice pentru anumite categorii de contracte de achiziţie aferente obiectivelor de investiţii finanţate din fonduri publice;</w:t>
      </w:r>
    </w:p>
    <w:p w14:paraId="6AC8E409" w14:textId="58CDD514"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shd w:val="clear" w:color="auto" w:fill="FFFFFF"/>
          <w:lang w:val="en-GB"/>
          <w14:ligatures w14:val="none"/>
        </w:rPr>
        <w:t xml:space="preserve">- </w:t>
      </w:r>
      <w:r w:rsidRPr="00D024E9">
        <w:rPr>
          <w:rFonts w:ascii="Times New Roman" w:eastAsia="Calibri" w:hAnsi="Times New Roman" w:cs="Times New Roman"/>
          <w:kern w:val="0"/>
          <w:sz w:val="24"/>
          <w:szCs w:val="24"/>
          <w:shd w:val="clear" w:color="auto" w:fill="FFFFFF"/>
          <w:lang w:val="en-GB"/>
          <w14:ligatures w14:val="none"/>
        </w:rPr>
        <w:t>Legea 227/2015 - privind Codul fiscal;</w:t>
      </w:r>
    </w:p>
    <w:p w14:paraId="37E1190E" w14:textId="6B744F02"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w:t>
      </w:r>
      <w:r w:rsidRPr="00D024E9">
        <w:rPr>
          <w:rFonts w:ascii="Times New Roman" w:eastAsia="Calibri" w:hAnsi="Times New Roman" w:cs="Times New Roman"/>
          <w:kern w:val="0"/>
          <w:sz w:val="24"/>
          <w:szCs w:val="24"/>
          <w:lang w:val="en-GB"/>
          <w14:ligatures w14:val="none"/>
        </w:rPr>
        <w:t xml:space="preserve"> Ordonanta de Urgenta nr. 57/2019 privind Codul Administrativ;</w:t>
      </w:r>
    </w:p>
    <w:p w14:paraId="518AFFFB" w14:textId="12DE82A5"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7/1996 a cadastrului şi a publicităţii imobiliare;</w:t>
      </w:r>
    </w:p>
    <w:p w14:paraId="5C8B2E7A" w14:textId="1E09BD95" w:rsidR="00D024E9" w:rsidRPr="00D024E9" w:rsidRDefault="00D024E9" w:rsidP="00D024E9">
      <w:pPr>
        <w:autoSpaceDE w:val="0"/>
        <w:autoSpaceDN w:val="0"/>
        <w:adjustRightInd w:val="0"/>
        <w:spacing w:after="0" w:line="276" w:lineRule="auto"/>
        <w:ind w:left="180" w:hanging="18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Ordinul  Nr. 600/2023 pentru aprobarea Regulamentului de recepţie şi înscriere în evidenţele de cadastru şi carte funciară*);</w:t>
      </w:r>
    </w:p>
    <w:p w14:paraId="6282E68B" w14:textId="76BACF2C"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lang w:val="en-GB"/>
          <w14:ligatures w14:val="none"/>
        </w:rPr>
        <w:t>-</w:t>
      </w:r>
      <w:r w:rsidRPr="00D024E9">
        <w:rPr>
          <w:rFonts w:ascii="Times New Roman" w:eastAsia="Calibri" w:hAnsi="Times New Roman" w:cs="Times New Roman"/>
          <w:kern w:val="0"/>
          <w:sz w:val="24"/>
          <w:szCs w:val="24"/>
          <w:lang w:val="en-GB"/>
          <w14:ligatures w14:val="none"/>
        </w:rPr>
        <w:t xml:space="preserve"> Ordonanta Guvernului nr. 13/2017 privind aprobarea participarii Romaniei la Programul pentru scoli al Uniunii Europene, cu modificarile si completarile ulterioare, Legea nr. 1/2011 privind Legea educatiei nationale (acordare granturi elevi si profesori cu rezultate deosebite in anul scolar);</w:t>
      </w:r>
    </w:p>
    <w:p w14:paraId="52D355BC" w14:textId="6DA9691C"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shd w:val="clear" w:color="auto" w:fill="FFFFFF"/>
          <w:lang w:val="en-GB"/>
          <w14:ligatures w14:val="none"/>
        </w:rPr>
        <w:t xml:space="preserve">- </w:t>
      </w:r>
      <w:r w:rsidRPr="00D024E9">
        <w:rPr>
          <w:rFonts w:ascii="Times New Roman" w:eastAsia="Calibri" w:hAnsi="Times New Roman" w:cs="Times New Roman"/>
          <w:kern w:val="0"/>
          <w:sz w:val="24"/>
          <w:szCs w:val="24"/>
          <w:shd w:val="clear" w:color="auto" w:fill="FFFFFF"/>
          <w:lang w:val="en-GB"/>
          <w14:ligatures w14:val="none"/>
        </w:rPr>
        <w:t>Legea 350/2005 - privind regimul finantarilor nerambursabile din fonduri publice alocate pentru activitati nonprofit de interes general;</w:t>
      </w:r>
    </w:p>
    <w:p w14:paraId="108CF513" w14:textId="1732592D"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shd w:val="clear" w:color="auto" w:fill="FFFFFF"/>
          <w:lang w:val="en-GB"/>
          <w14:ligatures w14:val="none"/>
        </w:rPr>
        <w:t>-</w:t>
      </w:r>
      <w:r w:rsidRPr="00D024E9">
        <w:rPr>
          <w:rFonts w:ascii="Times New Roman" w:eastAsia="Calibri" w:hAnsi="Times New Roman" w:cs="Times New Roman"/>
          <w:kern w:val="0"/>
          <w:sz w:val="24"/>
          <w:szCs w:val="24"/>
          <w:shd w:val="clear" w:color="auto" w:fill="FFFFFF"/>
          <w:lang w:val="en-GB"/>
          <w14:ligatures w14:val="none"/>
        </w:rPr>
        <w:t xml:space="preserve"> </w:t>
      </w:r>
      <w:r w:rsidRPr="00D024E9">
        <w:rPr>
          <w:rFonts w:ascii="Times New Roman" w:eastAsia="Calibri" w:hAnsi="Times New Roman" w:cs="Times New Roman"/>
          <w:kern w:val="0"/>
          <w:sz w:val="24"/>
          <w:szCs w:val="24"/>
          <w14:ligatures w14:val="none"/>
        </w:rPr>
        <w:t>Legea   Nr. 69/2000 a educaţiei fizice şi sportului;</w:t>
      </w:r>
    </w:p>
    <w:p w14:paraId="0AA2A356" w14:textId="0193CC86"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kern w:val="0"/>
          <w:sz w:val="24"/>
          <w:szCs w:val="24"/>
          <w14:ligatures w14:val="none"/>
        </w:rPr>
        <w:t>-</w:t>
      </w:r>
      <w:r w:rsidRPr="00D024E9">
        <w:rPr>
          <w:rFonts w:ascii="Times New Roman" w:eastAsia="Calibri" w:hAnsi="Times New Roman" w:cs="Times New Roman"/>
          <w:kern w:val="0"/>
          <w:sz w:val="24"/>
          <w:szCs w:val="24"/>
          <w14:ligatures w14:val="none"/>
        </w:rPr>
        <w:t xml:space="preserve"> Ordonanţa   Nr. 26/2000 cu privire la asociaţii şi fundaţii;</w:t>
      </w:r>
    </w:p>
    <w:p w14:paraId="1C60CE05" w14:textId="5FF9DF3B"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tinerilor   Nr. 350/2006 ;</w:t>
      </w:r>
    </w:p>
    <w:p w14:paraId="48CC5D00" w14:textId="6451B21D"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Legea  nr. 95/2006 privind reforma în domeniul sănătăţii;</w:t>
      </w:r>
    </w:p>
    <w:p w14:paraId="631891E7" w14:textId="4A5CEAE9" w:rsid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Ordonanţa nr. 82 /2001 privind stabilirea unor forme de sprijin financiar pentru unităţile de cult aparţinând cultelor religioase recunoscute din România;</w:t>
      </w:r>
    </w:p>
    <w:p w14:paraId="40A24101" w14:textId="78E32F2D" w:rsidR="00D024E9" w:rsidRPr="00D024E9" w:rsidRDefault="00D024E9" w:rsidP="00D024E9">
      <w:pPr>
        <w:autoSpaceDE w:val="0"/>
        <w:autoSpaceDN w:val="0"/>
        <w:adjustRightInd w:val="0"/>
        <w:spacing w:after="0" w:line="276" w:lineRule="auto"/>
        <w:ind w:left="18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024E9">
        <w:rPr>
          <w:rFonts w:ascii="Times New Roman" w:eastAsia="Calibri" w:hAnsi="Times New Roman" w:cs="Times New Roman"/>
          <w:kern w:val="0"/>
          <w:sz w:val="24"/>
          <w:szCs w:val="24"/>
          <w14:ligatures w14:val="none"/>
        </w:rPr>
        <w:t>Hotărârea nr. 1470 / 2002 privind aprobarea Normelor metodologice pentru aplicarea prevederilor Ordonanţei Guvernului nr. 82/2001 privind stabilirea unor forme de sprijin financiar pentru unităţile de cult aparţinând cultelor religioase recunoscute din România.</w:t>
      </w:r>
    </w:p>
    <w:p w14:paraId="37413554" w14:textId="77777777" w:rsidR="00D024E9" w:rsidRPr="00D024E9" w:rsidRDefault="00D024E9" w:rsidP="00D024E9">
      <w:pPr>
        <w:ind w:left="180" w:hanging="180"/>
        <w:rPr>
          <w:rFonts w:ascii="Times New Roman" w:hAnsi="Times New Roman" w:cs="Times New Roman"/>
          <w:b/>
          <w:bCs/>
          <w:sz w:val="28"/>
          <w:szCs w:val="28"/>
        </w:rPr>
      </w:pPr>
    </w:p>
    <w:sectPr w:rsidR="00D024E9" w:rsidRPr="00D024E9" w:rsidSect="00D024E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41361"/>
    <w:multiLevelType w:val="hybridMultilevel"/>
    <w:tmpl w:val="A49A1202"/>
    <w:lvl w:ilvl="0" w:tplc="E4E81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19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BF"/>
    <w:rsid w:val="002178BF"/>
    <w:rsid w:val="00555904"/>
    <w:rsid w:val="00D0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E67A"/>
  <w15:chartTrackingRefBased/>
  <w15:docId w15:val="{29236664-A0F9-466D-9BB9-3C925D7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8</cp:revision>
  <dcterms:created xsi:type="dcterms:W3CDTF">2023-03-29T10:28:00Z</dcterms:created>
  <dcterms:modified xsi:type="dcterms:W3CDTF">2023-03-29T10:38:00Z</dcterms:modified>
</cp:coreProperties>
</file>